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7E" w:rsidRPr="001313EE" w:rsidRDefault="00414A85">
      <w:pPr>
        <w:rPr>
          <w:rFonts w:ascii="Arial" w:hAnsi="Arial" w:cs="Arial"/>
          <w:b/>
          <w:u w:val="double"/>
        </w:rPr>
      </w:pPr>
      <w:bookmarkStart w:id="0" w:name="_GoBack"/>
      <w:bookmarkEnd w:id="0"/>
      <w:r w:rsidRPr="001313EE">
        <w:rPr>
          <w:rFonts w:ascii="Arial" w:hAnsi="Arial" w:cs="Arial"/>
          <w:b/>
          <w:u w:val="double"/>
        </w:rPr>
        <w:t>UNIVERSITY</w:t>
      </w:r>
      <w:r w:rsidR="002817A3">
        <w:rPr>
          <w:rFonts w:ascii="Arial" w:hAnsi="Arial" w:cs="Arial"/>
          <w:b/>
          <w:u w:val="double"/>
        </w:rPr>
        <w:t xml:space="preserve"> EXCELLENCE IN</w:t>
      </w:r>
      <w:r w:rsidRPr="001313EE">
        <w:rPr>
          <w:rFonts w:ascii="Arial" w:hAnsi="Arial" w:cs="Arial"/>
          <w:b/>
          <w:u w:val="double"/>
        </w:rPr>
        <w:t xml:space="preserve"> </w:t>
      </w:r>
      <w:r w:rsidR="00885E18">
        <w:rPr>
          <w:rFonts w:ascii="Arial" w:hAnsi="Arial" w:cs="Arial"/>
          <w:b/>
          <w:i/>
          <w:u w:val="double"/>
        </w:rPr>
        <w:t>SERVICE</w:t>
      </w:r>
      <w:r w:rsidR="002817A3">
        <w:rPr>
          <w:rFonts w:ascii="Arial" w:hAnsi="Arial" w:cs="Arial"/>
          <w:b/>
          <w:i/>
          <w:u w:val="double"/>
        </w:rPr>
        <w:t xml:space="preserve"> AWARD</w:t>
      </w:r>
    </w:p>
    <w:p w:rsidR="00414A85" w:rsidRDefault="00414A85" w:rsidP="0086726E">
      <w:pPr>
        <w:autoSpaceDE w:val="0"/>
        <w:autoSpaceDN w:val="0"/>
        <w:adjustRightInd w:val="0"/>
        <w:spacing w:after="0" w:line="240" w:lineRule="auto"/>
        <w:rPr>
          <w:rFonts w:ascii="Arial" w:hAnsi="Arial" w:cs="Arial"/>
          <w:b/>
          <w:i/>
        </w:rPr>
      </w:pPr>
    </w:p>
    <w:p w:rsidR="001313EE" w:rsidRPr="001313EE" w:rsidRDefault="001313EE" w:rsidP="0086726E">
      <w:pPr>
        <w:autoSpaceDE w:val="0"/>
        <w:autoSpaceDN w:val="0"/>
        <w:adjustRightInd w:val="0"/>
        <w:spacing w:after="0" w:line="240" w:lineRule="auto"/>
        <w:rPr>
          <w:rFonts w:ascii="Arial" w:hAnsi="Arial" w:cs="Arial"/>
          <w:b/>
          <w:i/>
        </w:rPr>
      </w:pPr>
    </w:p>
    <w:p w:rsidR="00634888" w:rsidRPr="001313EE" w:rsidRDefault="00634888" w:rsidP="00414A85">
      <w:pPr>
        <w:pBdr>
          <w:bottom w:val="single" w:sz="4" w:space="1" w:color="auto"/>
        </w:pBdr>
        <w:autoSpaceDE w:val="0"/>
        <w:autoSpaceDN w:val="0"/>
        <w:adjustRightInd w:val="0"/>
        <w:spacing w:after="0" w:line="240" w:lineRule="auto"/>
        <w:rPr>
          <w:rFonts w:ascii="Arial" w:hAnsi="Arial" w:cs="Arial"/>
          <w:b/>
        </w:rPr>
      </w:pPr>
      <w:r w:rsidRPr="001313EE">
        <w:rPr>
          <w:rFonts w:ascii="Arial" w:hAnsi="Arial" w:cs="Arial"/>
          <w:b/>
        </w:rPr>
        <w:t>Purpose:</w:t>
      </w:r>
    </w:p>
    <w:p w:rsidR="00634888" w:rsidRPr="001313EE" w:rsidRDefault="00634888" w:rsidP="0086726E">
      <w:pPr>
        <w:autoSpaceDE w:val="0"/>
        <w:autoSpaceDN w:val="0"/>
        <w:adjustRightInd w:val="0"/>
        <w:spacing w:after="0" w:line="240" w:lineRule="auto"/>
        <w:rPr>
          <w:rFonts w:ascii="Arial" w:hAnsi="Arial" w:cs="Arial"/>
        </w:rPr>
      </w:pPr>
    </w:p>
    <w:p w:rsidR="00634888" w:rsidRPr="001313EE" w:rsidRDefault="00634888" w:rsidP="0086726E">
      <w:pPr>
        <w:autoSpaceDE w:val="0"/>
        <w:autoSpaceDN w:val="0"/>
        <w:adjustRightInd w:val="0"/>
        <w:spacing w:after="0" w:line="240" w:lineRule="auto"/>
        <w:rPr>
          <w:rFonts w:ascii="Arial" w:hAnsi="Arial" w:cs="Arial"/>
        </w:rPr>
      </w:pPr>
      <w:r w:rsidRPr="001313EE">
        <w:rPr>
          <w:rFonts w:ascii="Arial" w:hAnsi="Arial" w:cs="Arial"/>
        </w:rPr>
        <w:t xml:space="preserve">The </w:t>
      </w:r>
      <w:r w:rsidR="006E2412" w:rsidRPr="001313EE">
        <w:rPr>
          <w:rFonts w:ascii="Arial" w:hAnsi="Arial" w:cs="Arial"/>
          <w:i/>
        </w:rPr>
        <w:t>U</w:t>
      </w:r>
      <w:r w:rsidRPr="001313EE">
        <w:rPr>
          <w:rFonts w:ascii="Arial" w:hAnsi="Arial" w:cs="Arial"/>
          <w:i/>
        </w:rPr>
        <w:t xml:space="preserve">niversity </w:t>
      </w:r>
      <w:r w:rsidR="002817A3">
        <w:rPr>
          <w:rFonts w:ascii="Arial" w:hAnsi="Arial" w:cs="Arial"/>
          <w:i/>
        </w:rPr>
        <w:t>Excellence in</w:t>
      </w:r>
      <w:r w:rsidRPr="001313EE">
        <w:rPr>
          <w:rFonts w:ascii="Arial" w:hAnsi="Arial" w:cs="Arial"/>
          <w:i/>
        </w:rPr>
        <w:t xml:space="preserve"> </w:t>
      </w:r>
      <w:r w:rsidR="00885E18">
        <w:rPr>
          <w:rFonts w:ascii="Arial" w:hAnsi="Arial" w:cs="Arial"/>
          <w:i/>
        </w:rPr>
        <w:t>Service</w:t>
      </w:r>
      <w:r w:rsidR="002817A3">
        <w:rPr>
          <w:rFonts w:ascii="Arial" w:hAnsi="Arial" w:cs="Arial"/>
          <w:i/>
        </w:rPr>
        <w:t xml:space="preserve"> Award</w:t>
      </w:r>
      <w:r w:rsidRPr="001313EE">
        <w:rPr>
          <w:rFonts w:ascii="Arial" w:hAnsi="Arial" w:cs="Arial"/>
        </w:rPr>
        <w:t xml:space="preserve"> </w:t>
      </w:r>
      <w:r w:rsidR="00885E18">
        <w:rPr>
          <w:rFonts w:ascii="Arial" w:hAnsi="Arial" w:cs="Arial"/>
        </w:rPr>
        <w:t xml:space="preserve">recognizes exemplary service by UNBC Faculty Members to the University, to the community, and to their professions.  </w:t>
      </w:r>
    </w:p>
    <w:p w:rsidR="00634888" w:rsidRPr="001313EE" w:rsidRDefault="00634888" w:rsidP="0086726E">
      <w:pPr>
        <w:autoSpaceDE w:val="0"/>
        <w:autoSpaceDN w:val="0"/>
        <w:adjustRightInd w:val="0"/>
        <w:spacing w:after="0" w:line="240" w:lineRule="auto"/>
        <w:rPr>
          <w:rFonts w:ascii="Arial" w:hAnsi="Arial" w:cs="Arial"/>
        </w:rPr>
      </w:pPr>
    </w:p>
    <w:p w:rsidR="001313EE" w:rsidRPr="001313EE" w:rsidRDefault="001313EE" w:rsidP="0086726E">
      <w:pPr>
        <w:autoSpaceDE w:val="0"/>
        <w:autoSpaceDN w:val="0"/>
        <w:adjustRightInd w:val="0"/>
        <w:spacing w:after="0" w:line="240" w:lineRule="auto"/>
        <w:rPr>
          <w:rFonts w:ascii="Arial" w:hAnsi="Arial" w:cs="Arial"/>
        </w:rPr>
      </w:pPr>
    </w:p>
    <w:p w:rsidR="00634888" w:rsidRPr="001313EE" w:rsidRDefault="00634888" w:rsidP="00414A85">
      <w:pPr>
        <w:pBdr>
          <w:bottom w:val="single" w:sz="4" w:space="1" w:color="auto"/>
        </w:pBdr>
        <w:autoSpaceDE w:val="0"/>
        <w:autoSpaceDN w:val="0"/>
        <w:adjustRightInd w:val="0"/>
        <w:spacing w:after="0" w:line="240" w:lineRule="auto"/>
        <w:rPr>
          <w:rFonts w:ascii="Arial" w:hAnsi="Arial" w:cs="Arial"/>
          <w:b/>
        </w:rPr>
      </w:pPr>
      <w:r w:rsidRPr="001313EE">
        <w:rPr>
          <w:rFonts w:ascii="Arial" w:hAnsi="Arial" w:cs="Arial"/>
          <w:b/>
        </w:rPr>
        <w:t>Definition:</w:t>
      </w:r>
    </w:p>
    <w:p w:rsidR="00634888" w:rsidRPr="001313EE" w:rsidRDefault="00634888" w:rsidP="0086726E">
      <w:pPr>
        <w:autoSpaceDE w:val="0"/>
        <w:autoSpaceDN w:val="0"/>
        <w:adjustRightInd w:val="0"/>
        <w:spacing w:after="0" w:line="240" w:lineRule="auto"/>
        <w:rPr>
          <w:rFonts w:ascii="Arial" w:hAnsi="Arial" w:cs="Arial"/>
        </w:rPr>
      </w:pPr>
    </w:p>
    <w:p w:rsidR="00634888" w:rsidRDefault="00885E18" w:rsidP="00885E18">
      <w:pPr>
        <w:autoSpaceDE w:val="0"/>
        <w:autoSpaceDN w:val="0"/>
        <w:adjustRightInd w:val="0"/>
        <w:spacing w:after="0" w:line="240" w:lineRule="auto"/>
        <w:rPr>
          <w:rFonts w:ascii="Arial" w:hAnsi="Arial" w:cs="Arial"/>
        </w:rPr>
      </w:pPr>
      <w:r>
        <w:rPr>
          <w:rFonts w:ascii="Arial" w:hAnsi="Arial" w:cs="Arial"/>
        </w:rPr>
        <w:t xml:space="preserve">Service by Members is an essential component of the University’s commitment to students, the community and professional associations, and should be recognized and celebrated.  </w:t>
      </w:r>
    </w:p>
    <w:p w:rsidR="00885E18" w:rsidRDefault="00885E18" w:rsidP="00885E18">
      <w:pPr>
        <w:autoSpaceDE w:val="0"/>
        <w:autoSpaceDN w:val="0"/>
        <w:adjustRightInd w:val="0"/>
        <w:spacing w:after="0" w:line="240" w:lineRule="auto"/>
        <w:rPr>
          <w:rFonts w:ascii="Arial" w:hAnsi="Arial" w:cs="Arial"/>
        </w:rPr>
      </w:pPr>
    </w:p>
    <w:p w:rsidR="00885E18" w:rsidRDefault="00885E18" w:rsidP="00885E18">
      <w:pPr>
        <w:autoSpaceDE w:val="0"/>
        <w:autoSpaceDN w:val="0"/>
        <w:adjustRightInd w:val="0"/>
        <w:spacing w:after="0" w:line="240" w:lineRule="auto"/>
        <w:rPr>
          <w:rFonts w:ascii="Arial" w:hAnsi="Arial" w:cs="Arial"/>
        </w:rPr>
      </w:pPr>
      <w:r>
        <w:rPr>
          <w:rFonts w:ascii="Arial" w:hAnsi="Arial" w:cs="Arial"/>
        </w:rPr>
        <w:t>Service can take many forms, and for the purposes of this award will be broadly defined in two categories:</w:t>
      </w:r>
    </w:p>
    <w:p w:rsidR="00885E18" w:rsidRDefault="00885E18" w:rsidP="00885E18">
      <w:pPr>
        <w:autoSpaceDE w:val="0"/>
        <w:autoSpaceDN w:val="0"/>
        <w:adjustRightInd w:val="0"/>
        <w:spacing w:after="0" w:line="240" w:lineRule="auto"/>
        <w:rPr>
          <w:rFonts w:ascii="Arial" w:hAnsi="Arial" w:cs="Arial"/>
        </w:rPr>
      </w:pPr>
    </w:p>
    <w:p w:rsidR="00885E18" w:rsidRDefault="00885E18" w:rsidP="00885E18">
      <w:pPr>
        <w:autoSpaceDE w:val="0"/>
        <w:autoSpaceDN w:val="0"/>
        <w:adjustRightInd w:val="0"/>
        <w:spacing w:after="0" w:line="240" w:lineRule="auto"/>
        <w:rPr>
          <w:rFonts w:ascii="Arial" w:hAnsi="Arial" w:cs="Arial"/>
        </w:rPr>
      </w:pPr>
      <w:r w:rsidRPr="00885E18">
        <w:rPr>
          <w:rFonts w:ascii="Arial" w:hAnsi="Arial" w:cs="Arial"/>
          <w:b/>
        </w:rPr>
        <w:t>Service to the University</w:t>
      </w:r>
      <w:r>
        <w:rPr>
          <w:rFonts w:ascii="Arial" w:hAnsi="Arial" w:cs="Arial"/>
        </w:rPr>
        <w:t xml:space="preserve"> includes, but is not limited to, aspects of university governance, and academic citizenship.  Service may include, but is not limited to participation on university committees, including service with the Faculty Association, at all levels.  </w:t>
      </w:r>
    </w:p>
    <w:p w:rsidR="00885E18" w:rsidRPr="00885E18" w:rsidRDefault="00885E18" w:rsidP="00885E18">
      <w:pPr>
        <w:autoSpaceDE w:val="0"/>
        <w:autoSpaceDN w:val="0"/>
        <w:adjustRightInd w:val="0"/>
        <w:spacing w:after="0" w:line="240" w:lineRule="auto"/>
        <w:rPr>
          <w:rFonts w:ascii="Arial" w:hAnsi="Arial" w:cs="Arial"/>
        </w:rPr>
      </w:pPr>
    </w:p>
    <w:p w:rsidR="00634888" w:rsidRDefault="00885E18" w:rsidP="0086726E">
      <w:pPr>
        <w:autoSpaceDE w:val="0"/>
        <w:autoSpaceDN w:val="0"/>
        <w:adjustRightInd w:val="0"/>
        <w:spacing w:after="0" w:line="240" w:lineRule="auto"/>
        <w:rPr>
          <w:rFonts w:ascii="Arial" w:hAnsi="Arial" w:cs="Arial"/>
        </w:rPr>
      </w:pPr>
      <w:r w:rsidRPr="00885E18">
        <w:rPr>
          <w:rFonts w:ascii="Arial" w:hAnsi="Arial" w:cs="Arial"/>
          <w:b/>
        </w:rPr>
        <w:t>Academic and Professional Service</w:t>
      </w:r>
      <w:r>
        <w:rPr>
          <w:rFonts w:ascii="Arial" w:hAnsi="Arial" w:cs="Arial"/>
        </w:rPr>
        <w:t xml:space="preserve"> is service to the community beyond the walls of the University, and includes both academic and professional organizations.  </w:t>
      </w:r>
    </w:p>
    <w:p w:rsidR="00885E18" w:rsidRDefault="00885E18" w:rsidP="0086726E">
      <w:pPr>
        <w:autoSpaceDE w:val="0"/>
        <w:autoSpaceDN w:val="0"/>
        <w:adjustRightInd w:val="0"/>
        <w:spacing w:after="0" w:line="240" w:lineRule="auto"/>
        <w:rPr>
          <w:rFonts w:ascii="Arial" w:hAnsi="Arial" w:cs="Arial"/>
        </w:rPr>
      </w:pPr>
    </w:p>
    <w:p w:rsidR="006E2412" w:rsidRDefault="006E2412" w:rsidP="0086726E">
      <w:pPr>
        <w:autoSpaceDE w:val="0"/>
        <w:autoSpaceDN w:val="0"/>
        <w:adjustRightInd w:val="0"/>
        <w:spacing w:after="0" w:line="240" w:lineRule="auto"/>
        <w:rPr>
          <w:rFonts w:ascii="Arial" w:hAnsi="Arial" w:cs="Arial"/>
        </w:rPr>
      </w:pPr>
    </w:p>
    <w:p w:rsidR="006E2412" w:rsidRPr="001313EE" w:rsidRDefault="006E2412" w:rsidP="00414A85">
      <w:pPr>
        <w:pBdr>
          <w:bottom w:val="single" w:sz="4" w:space="1" w:color="auto"/>
        </w:pBdr>
        <w:autoSpaceDE w:val="0"/>
        <w:autoSpaceDN w:val="0"/>
        <w:adjustRightInd w:val="0"/>
        <w:spacing w:after="0" w:line="240" w:lineRule="auto"/>
        <w:rPr>
          <w:rFonts w:ascii="Arial" w:hAnsi="Arial" w:cs="Arial"/>
          <w:b/>
        </w:rPr>
      </w:pPr>
      <w:r w:rsidRPr="001313EE">
        <w:rPr>
          <w:rFonts w:ascii="Arial" w:hAnsi="Arial" w:cs="Arial"/>
          <w:b/>
        </w:rPr>
        <w:t>Criteria for the Award:</w:t>
      </w:r>
    </w:p>
    <w:p w:rsidR="006E2412" w:rsidRPr="001313EE" w:rsidRDefault="006E2412" w:rsidP="0086726E">
      <w:pPr>
        <w:autoSpaceDE w:val="0"/>
        <w:autoSpaceDN w:val="0"/>
        <w:adjustRightInd w:val="0"/>
        <w:spacing w:after="0" w:line="240" w:lineRule="auto"/>
        <w:rPr>
          <w:rFonts w:ascii="Arial" w:hAnsi="Arial" w:cs="Arial"/>
        </w:rPr>
      </w:pPr>
    </w:p>
    <w:p w:rsidR="006E2412" w:rsidRDefault="006E2412" w:rsidP="0086726E">
      <w:pPr>
        <w:autoSpaceDE w:val="0"/>
        <w:autoSpaceDN w:val="0"/>
        <w:adjustRightInd w:val="0"/>
        <w:spacing w:after="0" w:line="240" w:lineRule="auto"/>
        <w:rPr>
          <w:rFonts w:ascii="Arial" w:hAnsi="Arial" w:cs="Arial"/>
        </w:rPr>
      </w:pPr>
      <w:r w:rsidRPr="001313EE">
        <w:rPr>
          <w:rFonts w:ascii="Arial" w:hAnsi="Arial" w:cs="Arial"/>
        </w:rPr>
        <w:t>To be eligible to be nomina</w:t>
      </w:r>
      <w:r w:rsidR="00414A85" w:rsidRPr="001313EE">
        <w:rPr>
          <w:rFonts w:ascii="Arial" w:hAnsi="Arial" w:cs="Arial"/>
        </w:rPr>
        <w:t>ted to receive an award, nominees</w:t>
      </w:r>
      <w:r w:rsidR="008A7DA4">
        <w:rPr>
          <w:rFonts w:ascii="Arial" w:hAnsi="Arial" w:cs="Arial"/>
        </w:rPr>
        <w:t xml:space="preserve"> must:</w:t>
      </w:r>
    </w:p>
    <w:p w:rsidR="003544FC" w:rsidRPr="001313EE" w:rsidRDefault="003544FC" w:rsidP="0086726E">
      <w:pPr>
        <w:autoSpaceDE w:val="0"/>
        <w:autoSpaceDN w:val="0"/>
        <w:adjustRightInd w:val="0"/>
        <w:spacing w:after="0" w:line="240" w:lineRule="auto"/>
        <w:rPr>
          <w:rFonts w:ascii="Arial" w:hAnsi="Arial" w:cs="Arial"/>
        </w:rPr>
      </w:pPr>
    </w:p>
    <w:p w:rsidR="006E2412" w:rsidRDefault="003544FC" w:rsidP="006E2412">
      <w:pPr>
        <w:pStyle w:val="ListParagraph"/>
        <w:numPr>
          <w:ilvl w:val="0"/>
          <w:numId w:val="4"/>
        </w:numPr>
        <w:autoSpaceDE w:val="0"/>
        <w:autoSpaceDN w:val="0"/>
        <w:adjustRightInd w:val="0"/>
        <w:spacing w:after="0" w:line="240" w:lineRule="auto"/>
        <w:rPr>
          <w:rFonts w:ascii="Arial" w:hAnsi="Arial" w:cs="Arial"/>
        </w:rPr>
      </w:pPr>
      <w:proofErr w:type="gramStart"/>
      <w:r>
        <w:rPr>
          <w:rFonts w:ascii="Arial" w:hAnsi="Arial" w:cs="Arial"/>
        </w:rPr>
        <w:t>be</w:t>
      </w:r>
      <w:proofErr w:type="gramEnd"/>
      <w:r>
        <w:rPr>
          <w:rFonts w:ascii="Arial" w:hAnsi="Arial" w:cs="Arial"/>
        </w:rPr>
        <w:t xml:space="preserve"> outstanding in one of the two categories of service defined above (</w:t>
      </w:r>
      <w:r w:rsidR="00857BD5">
        <w:rPr>
          <w:rFonts w:ascii="Arial" w:hAnsi="Arial" w:cs="Arial"/>
        </w:rPr>
        <w:t>t</w:t>
      </w:r>
      <w:r>
        <w:rPr>
          <w:rFonts w:ascii="Arial" w:hAnsi="Arial" w:cs="Arial"/>
        </w:rPr>
        <w:t>here may be situations where the outstanding service crosses these boundaries.);</w:t>
      </w:r>
    </w:p>
    <w:p w:rsidR="003544FC" w:rsidRDefault="003544FC" w:rsidP="003544FC">
      <w:pPr>
        <w:pStyle w:val="ListParagraph"/>
        <w:autoSpaceDE w:val="0"/>
        <w:autoSpaceDN w:val="0"/>
        <w:adjustRightInd w:val="0"/>
        <w:spacing w:after="0" w:line="240" w:lineRule="auto"/>
        <w:rPr>
          <w:rFonts w:ascii="Arial" w:hAnsi="Arial" w:cs="Arial"/>
        </w:rPr>
      </w:pPr>
    </w:p>
    <w:p w:rsidR="003544FC" w:rsidRDefault="003544FC" w:rsidP="006E2412">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demonstrate clear evidence of outstanding achievement in any one of the two categories of service to the University or academic and professional service including:</w:t>
      </w:r>
    </w:p>
    <w:p w:rsidR="003544FC" w:rsidRDefault="003544FC" w:rsidP="003544FC">
      <w:pPr>
        <w:pStyle w:val="ListParagraph"/>
        <w:numPr>
          <w:ilvl w:val="1"/>
          <w:numId w:val="4"/>
        </w:numPr>
        <w:autoSpaceDE w:val="0"/>
        <w:autoSpaceDN w:val="0"/>
        <w:adjustRightInd w:val="0"/>
        <w:spacing w:after="0" w:line="240" w:lineRule="auto"/>
        <w:rPr>
          <w:rFonts w:ascii="Arial" w:hAnsi="Arial" w:cs="Arial"/>
        </w:rPr>
      </w:pPr>
      <w:r>
        <w:rPr>
          <w:rFonts w:ascii="Arial" w:hAnsi="Arial" w:cs="Arial"/>
        </w:rPr>
        <w:t>impact; and</w:t>
      </w:r>
    </w:p>
    <w:p w:rsidR="003544FC" w:rsidRDefault="003544FC" w:rsidP="003544FC">
      <w:pPr>
        <w:pStyle w:val="ListParagraph"/>
        <w:numPr>
          <w:ilvl w:val="1"/>
          <w:numId w:val="4"/>
        </w:numPr>
        <w:autoSpaceDE w:val="0"/>
        <w:autoSpaceDN w:val="0"/>
        <w:adjustRightInd w:val="0"/>
        <w:spacing w:after="0" w:line="240" w:lineRule="auto"/>
        <w:rPr>
          <w:rFonts w:ascii="Arial" w:hAnsi="Arial" w:cs="Arial"/>
        </w:rPr>
      </w:pPr>
      <w:r>
        <w:rPr>
          <w:rFonts w:ascii="Arial" w:hAnsi="Arial" w:cs="Arial"/>
        </w:rPr>
        <w:t>achievements outside of the scope of normal expectations of duties and responsibilities</w:t>
      </w:r>
    </w:p>
    <w:p w:rsidR="003544FC" w:rsidRDefault="003544FC" w:rsidP="00046A5B">
      <w:pPr>
        <w:autoSpaceDE w:val="0"/>
        <w:autoSpaceDN w:val="0"/>
        <w:adjustRightInd w:val="0"/>
        <w:spacing w:after="0" w:line="240" w:lineRule="auto"/>
        <w:rPr>
          <w:rFonts w:ascii="Arial" w:hAnsi="Arial" w:cs="Arial"/>
        </w:rPr>
      </w:pPr>
    </w:p>
    <w:p w:rsidR="006E2412" w:rsidRPr="001313EE" w:rsidRDefault="006E2412" w:rsidP="0086726E">
      <w:pPr>
        <w:autoSpaceDE w:val="0"/>
        <w:autoSpaceDN w:val="0"/>
        <w:adjustRightInd w:val="0"/>
        <w:spacing w:after="0" w:line="240" w:lineRule="auto"/>
        <w:rPr>
          <w:rFonts w:ascii="Arial" w:hAnsi="Arial" w:cs="Arial"/>
        </w:rPr>
      </w:pPr>
    </w:p>
    <w:p w:rsidR="006E2412" w:rsidRPr="001313EE" w:rsidRDefault="006E2412" w:rsidP="00414A85">
      <w:pPr>
        <w:pBdr>
          <w:bottom w:val="single" w:sz="4" w:space="1" w:color="auto"/>
        </w:pBdr>
        <w:autoSpaceDE w:val="0"/>
        <w:autoSpaceDN w:val="0"/>
        <w:adjustRightInd w:val="0"/>
        <w:spacing w:after="0" w:line="240" w:lineRule="auto"/>
        <w:rPr>
          <w:rFonts w:ascii="Arial" w:hAnsi="Arial" w:cs="Arial"/>
          <w:i/>
        </w:rPr>
      </w:pPr>
      <w:r w:rsidRPr="001313EE">
        <w:rPr>
          <w:rFonts w:ascii="Arial" w:hAnsi="Arial" w:cs="Arial"/>
          <w:b/>
        </w:rPr>
        <w:t>Nomination Process</w:t>
      </w:r>
      <w:r w:rsidRPr="001313EE">
        <w:rPr>
          <w:rFonts w:ascii="Arial" w:hAnsi="Arial" w:cs="Arial"/>
          <w:i/>
        </w:rPr>
        <w:t>:</w:t>
      </w:r>
    </w:p>
    <w:p w:rsidR="007078C4" w:rsidRPr="001313EE" w:rsidRDefault="007078C4" w:rsidP="0086726E">
      <w:pPr>
        <w:autoSpaceDE w:val="0"/>
        <w:autoSpaceDN w:val="0"/>
        <w:adjustRightInd w:val="0"/>
        <w:spacing w:after="0" w:line="240" w:lineRule="auto"/>
        <w:rPr>
          <w:rFonts w:ascii="Arial" w:hAnsi="Arial" w:cs="Arial"/>
          <w:strike/>
        </w:rPr>
      </w:pPr>
    </w:p>
    <w:p w:rsidR="0086726E" w:rsidRDefault="008A7DA4" w:rsidP="0086726E">
      <w:pPr>
        <w:autoSpaceDE w:val="0"/>
        <w:autoSpaceDN w:val="0"/>
        <w:adjustRightInd w:val="0"/>
        <w:spacing w:after="0" w:line="240" w:lineRule="auto"/>
        <w:rPr>
          <w:rFonts w:ascii="Arial" w:hAnsi="Arial" w:cs="Arial"/>
        </w:rPr>
      </w:pPr>
      <w:r>
        <w:rPr>
          <w:rFonts w:ascii="Arial" w:hAnsi="Arial" w:cs="Arial"/>
        </w:rPr>
        <w:t>To nominate an eligible Member for an award, a complete nomination package must be prepared by the nominator in consultation with the nominee as appropriate, and received by the Chair of the Committee by the published deadline.</w:t>
      </w:r>
      <w:r w:rsidR="000D0DCA" w:rsidRPr="001313EE">
        <w:rPr>
          <w:rFonts w:ascii="Arial" w:hAnsi="Arial" w:cs="Arial"/>
        </w:rPr>
        <w:t xml:space="preserve">  </w:t>
      </w:r>
      <w:r w:rsidR="00046A5B">
        <w:rPr>
          <w:rFonts w:ascii="Arial" w:hAnsi="Arial" w:cs="Arial"/>
        </w:rPr>
        <w:t>Each nomination package must include:</w:t>
      </w:r>
    </w:p>
    <w:p w:rsidR="00046A5B" w:rsidRDefault="00046A5B" w:rsidP="0086726E">
      <w:pPr>
        <w:autoSpaceDE w:val="0"/>
        <w:autoSpaceDN w:val="0"/>
        <w:adjustRightInd w:val="0"/>
        <w:spacing w:after="0" w:line="240" w:lineRule="auto"/>
        <w:rPr>
          <w:rFonts w:ascii="Arial" w:hAnsi="Arial" w:cs="Arial"/>
        </w:rPr>
      </w:pPr>
    </w:p>
    <w:p w:rsidR="00046A5B" w:rsidRDefault="00046A5B" w:rsidP="00046A5B">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A letter of nomination (maximum of two pages) signed by the nominator and including a minimum of two additional signatures of other supporters, and the rationale for why the nominee is worthy of this award.</w:t>
      </w:r>
    </w:p>
    <w:p w:rsidR="0086726E" w:rsidRDefault="0086726E" w:rsidP="0086726E">
      <w:pPr>
        <w:autoSpaceDE w:val="0"/>
        <w:autoSpaceDN w:val="0"/>
        <w:adjustRightInd w:val="0"/>
        <w:spacing w:after="0" w:line="240" w:lineRule="auto"/>
        <w:rPr>
          <w:rFonts w:ascii="Arial" w:hAnsi="Arial" w:cs="Arial"/>
        </w:rPr>
      </w:pPr>
    </w:p>
    <w:p w:rsidR="00B26037" w:rsidRDefault="00B26037" w:rsidP="0086726E">
      <w:pPr>
        <w:autoSpaceDE w:val="0"/>
        <w:autoSpaceDN w:val="0"/>
        <w:adjustRightInd w:val="0"/>
        <w:spacing w:after="0" w:line="240" w:lineRule="auto"/>
        <w:rPr>
          <w:rFonts w:ascii="Arial" w:hAnsi="Arial" w:cs="Arial"/>
        </w:rPr>
      </w:pPr>
      <w:r>
        <w:rPr>
          <w:rFonts w:ascii="Arial" w:hAnsi="Arial" w:cs="Arial"/>
        </w:rPr>
        <w:lastRenderedPageBreak/>
        <w:t xml:space="preserve">The nomination package is to be submitted to the </w:t>
      </w:r>
      <w:r w:rsidR="008A7DA4">
        <w:rPr>
          <w:rFonts w:ascii="Arial" w:hAnsi="Arial" w:cs="Arial"/>
        </w:rPr>
        <w:t>Dean of CASHS, 1</w:t>
      </w:r>
      <w:r w:rsidR="008A7DA4" w:rsidRPr="008A7DA4">
        <w:rPr>
          <w:rFonts w:ascii="Arial" w:hAnsi="Arial" w:cs="Arial"/>
          <w:vertAlign w:val="superscript"/>
        </w:rPr>
        <w:t>st</w:t>
      </w:r>
      <w:r w:rsidR="008A7DA4">
        <w:rPr>
          <w:rFonts w:ascii="Arial" w:hAnsi="Arial" w:cs="Arial"/>
        </w:rPr>
        <w:t xml:space="preserve"> Floor,</w:t>
      </w:r>
      <w:r w:rsidR="006E199E">
        <w:rPr>
          <w:rFonts w:ascii="Arial" w:hAnsi="Arial" w:cs="Arial"/>
        </w:rPr>
        <w:t xml:space="preserve"> Charles </w:t>
      </w:r>
      <w:proofErr w:type="spellStart"/>
      <w:r w:rsidR="006E199E">
        <w:rPr>
          <w:rFonts w:ascii="Arial" w:hAnsi="Arial" w:cs="Arial"/>
        </w:rPr>
        <w:t>McCaffray</w:t>
      </w:r>
      <w:proofErr w:type="spellEnd"/>
      <w:r w:rsidR="006E199E">
        <w:rPr>
          <w:rFonts w:ascii="Arial" w:hAnsi="Arial" w:cs="Arial"/>
        </w:rPr>
        <w:t xml:space="preserve"> Hall</w:t>
      </w:r>
      <w:r w:rsidR="008A7DA4">
        <w:rPr>
          <w:rFonts w:ascii="Arial" w:hAnsi="Arial" w:cs="Arial"/>
        </w:rPr>
        <w:t>.</w:t>
      </w:r>
    </w:p>
    <w:p w:rsidR="00256DD6" w:rsidRPr="001313EE" w:rsidRDefault="00256DD6" w:rsidP="00256DD6">
      <w:pPr>
        <w:autoSpaceDE w:val="0"/>
        <w:autoSpaceDN w:val="0"/>
        <w:adjustRightInd w:val="0"/>
        <w:spacing w:after="0" w:line="240" w:lineRule="auto"/>
        <w:rPr>
          <w:rFonts w:ascii="Arial" w:hAnsi="Arial" w:cs="Arial"/>
        </w:rPr>
      </w:pPr>
    </w:p>
    <w:p w:rsidR="00256DD6" w:rsidRPr="001313EE" w:rsidRDefault="00256DD6" w:rsidP="00256DD6">
      <w:pPr>
        <w:autoSpaceDE w:val="0"/>
        <w:autoSpaceDN w:val="0"/>
        <w:adjustRightInd w:val="0"/>
        <w:spacing w:after="0" w:line="240" w:lineRule="auto"/>
        <w:rPr>
          <w:rFonts w:ascii="Arial" w:hAnsi="Arial" w:cs="Arial"/>
        </w:rPr>
      </w:pPr>
      <w:r w:rsidRPr="001313EE">
        <w:rPr>
          <w:rFonts w:ascii="Arial" w:hAnsi="Arial" w:cs="Arial"/>
        </w:rPr>
        <w:t>Upon receipt of the nomination packages, the Chair of the Committee will contact nominees to congratulate them on being nominated for an award and confirm with each nominee that he/she accepts the nomination.  If the nominee accepts the nomination, the nominee will provide to the Chair of the Committee:</w:t>
      </w:r>
    </w:p>
    <w:p w:rsidR="00256DD6" w:rsidRPr="001313EE" w:rsidRDefault="00256DD6" w:rsidP="00256DD6">
      <w:pPr>
        <w:autoSpaceDE w:val="0"/>
        <w:autoSpaceDN w:val="0"/>
        <w:adjustRightInd w:val="0"/>
        <w:spacing w:after="0" w:line="240" w:lineRule="auto"/>
        <w:rPr>
          <w:rFonts w:ascii="Arial" w:hAnsi="Arial" w:cs="Arial"/>
        </w:rPr>
      </w:pPr>
    </w:p>
    <w:p w:rsidR="00256DD6" w:rsidRPr="001313EE" w:rsidRDefault="00414A85" w:rsidP="00256DD6">
      <w:pPr>
        <w:pStyle w:val="ListParagraph"/>
        <w:numPr>
          <w:ilvl w:val="0"/>
          <w:numId w:val="7"/>
        </w:numPr>
        <w:autoSpaceDE w:val="0"/>
        <w:autoSpaceDN w:val="0"/>
        <w:adjustRightInd w:val="0"/>
        <w:spacing w:after="0" w:line="240" w:lineRule="auto"/>
        <w:rPr>
          <w:rFonts w:ascii="Arial" w:hAnsi="Arial" w:cs="Arial"/>
        </w:rPr>
      </w:pPr>
      <w:r w:rsidRPr="001313EE">
        <w:rPr>
          <w:rFonts w:ascii="Arial" w:hAnsi="Arial" w:cs="Arial"/>
        </w:rPr>
        <w:t>a</w:t>
      </w:r>
      <w:r w:rsidR="00256DD6" w:rsidRPr="001313EE">
        <w:rPr>
          <w:rFonts w:ascii="Arial" w:hAnsi="Arial" w:cs="Arial"/>
        </w:rPr>
        <w:t xml:space="preserve"> cover letter</w:t>
      </w:r>
      <w:r w:rsidRPr="001313EE">
        <w:rPr>
          <w:rFonts w:ascii="Arial" w:hAnsi="Arial" w:cs="Arial"/>
        </w:rPr>
        <w:t xml:space="preserve"> (maximum </w:t>
      </w:r>
      <w:r w:rsidR="00635F17" w:rsidRPr="001313EE">
        <w:rPr>
          <w:rFonts w:ascii="Arial" w:hAnsi="Arial" w:cs="Arial"/>
        </w:rPr>
        <w:t xml:space="preserve">of </w:t>
      </w:r>
      <w:r w:rsidR="00857BD5">
        <w:rPr>
          <w:rFonts w:ascii="Arial" w:hAnsi="Arial" w:cs="Arial"/>
        </w:rPr>
        <w:t>two</w:t>
      </w:r>
      <w:r w:rsidR="00635F17" w:rsidRPr="001313EE">
        <w:rPr>
          <w:rFonts w:ascii="Arial" w:hAnsi="Arial" w:cs="Arial"/>
        </w:rPr>
        <w:t xml:space="preserve"> pages</w:t>
      </w:r>
      <w:r w:rsidRPr="001313EE">
        <w:rPr>
          <w:rFonts w:ascii="Arial" w:hAnsi="Arial" w:cs="Arial"/>
        </w:rPr>
        <w:t>)</w:t>
      </w:r>
      <w:r w:rsidR="00256DD6" w:rsidRPr="001313EE">
        <w:rPr>
          <w:rFonts w:ascii="Arial" w:hAnsi="Arial" w:cs="Arial"/>
        </w:rPr>
        <w:t xml:space="preserve"> outlining </w:t>
      </w:r>
      <w:r w:rsidR="00B26037">
        <w:rPr>
          <w:rFonts w:ascii="Arial" w:hAnsi="Arial" w:cs="Arial"/>
        </w:rPr>
        <w:t>outstanding service with reference to the criteria; and</w:t>
      </w:r>
    </w:p>
    <w:p w:rsidR="00256DD6" w:rsidRPr="001313EE" w:rsidRDefault="00414A85" w:rsidP="00256DD6">
      <w:pPr>
        <w:pStyle w:val="ListParagraph"/>
        <w:numPr>
          <w:ilvl w:val="0"/>
          <w:numId w:val="7"/>
        </w:numPr>
        <w:autoSpaceDE w:val="0"/>
        <w:autoSpaceDN w:val="0"/>
        <w:adjustRightInd w:val="0"/>
        <w:spacing w:after="0" w:line="240" w:lineRule="auto"/>
        <w:rPr>
          <w:rFonts w:ascii="Arial" w:hAnsi="Arial" w:cs="Arial"/>
        </w:rPr>
      </w:pPr>
      <w:r w:rsidRPr="001313EE">
        <w:rPr>
          <w:rFonts w:ascii="Arial" w:hAnsi="Arial" w:cs="Arial"/>
        </w:rPr>
        <w:t>a</w:t>
      </w:r>
      <w:r w:rsidR="00256DD6" w:rsidRPr="001313EE">
        <w:rPr>
          <w:rFonts w:ascii="Arial" w:hAnsi="Arial" w:cs="Arial"/>
        </w:rPr>
        <w:t xml:space="preserve"> standardized UNBC CV</w:t>
      </w:r>
      <w:r w:rsidR="00635F17" w:rsidRPr="001313EE">
        <w:rPr>
          <w:rFonts w:ascii="Arial" w:hAnsi="Arial" w:cs="Arial"/>
        </w:rPr>
        <w:t>.</w:t>
      </w:r>
    </w:p>
    <w:p w:rsidR="00256DD6" w:rsidRPr="001313EE" w:rsidRDefault="00256DD6" w:rsidP="00256DD6">
      <w:pPr>
        <w:autoSpaceDE w:val="0"/>
        <w:autoSpaceDN w:val="0"/>
        <w:adjustRightInd w:val="0"/>
        <w:spacing w:after="0" w:line="240" w:lineRule="auto"/>
        <w:rPr>
          <w:rFonts w:ascii="Arial" w:hAnsi="Arial" w:cs="Arial"/>
          <w:b/>
        </w:rPr>
      </w:pPr>
    </w:p>
    <w:p w:rsidR="00635F17" w:rsidRPr="001313EE" w:rsidRDefault="00635F17" w:rsidP="00256DD6">
      <w:pPr>
        <w:autoSpaceDE w:val="0"/>
        <w:autoSpaceDN w:val="0"/>
        <w:adjustRightInd w:val="0"/>
        <w:spacing w:after="0" w:line="240" w:lineRule="auto"/>
        <w:rPr>
          <w:rFonts w:ascii="Arial" w:hAnsi="Arial" w:cs="Arial"/>
        </w:rPr>
      </w:pPr>
      <w:r w:rsidRPr="001313EE">
        <w:rPr>
          <w:rFonts w:ascii="Arial" w:hAnsi="Arial" w:cs="Arial"/>
        </w:rPr>
        <w:t xml:space="preserve">Recipients may be invited to serve on the adjudicating committee in the following year along with award recipient volunteers from the preceding year of the current competition.  </w:t>
      </w:r>
    </w:p>
    <w:p w:rsidR="00635F17" w:rsidRPr="001313EE" w:rsidRDefault="00635F17" w:rsidP="00256DD6">
      <w:pPr>
        <w:autoSpaceDE w:val="0"/>
        <w:autoSpaceDN w:val="0"/>
        <w:adjustRightInd w:val="0"/>
        <w:spacing w:after="0" w:line="240" w:lineRule="auto"/>
        <w:rPr>
          <w:rFonts w:ascii="Arial" w:hAnsi="Arial" w:cs="Arial"/>
        </w:rPr>
      </w:pPr>
    </w:p>
    <w:p w:rsidR="00635F17" w:rsidRPr="001313EE" w:rsidRDefault="00635F17" w:rsidP="00256DD6">
      <w:pPr>
        <w:autoSpaceDE w:val="0"/>
        <w:autoSpaceDN w:val="0"/>
        <w:adjustRightInd w:val="0"/>
        <w:spacing w:after="0" w:line="240" w:lineRule="auto"/>
        <w:rPr>
          <w:rFonts w:ascii="Arial" w:hAnsi="Arial" w:cs="Arial"/>
          <w:color w:val="000000"/>
        </w:rPr>
      </w:pPr>
      <w:r w:rsidRPr="001313EE">
        <w:rPr>
          <w:rFonts w:ascii="Arial" w:hAnsi="Arial" w:cs="Arial"/>
        </w:rPr>
        <w:t xml:space="preserve">Recipients of the </w:t>
      </w:r>
      <w:r w:rsidR="00D07B46">
        <w:rPr>
          <w:rFonts w:ascii="Arial" w:hAnsi="Arial" w:cs="Arial"/>
        </w:rPr>
        <w:t xml:space="preserve">Service </w:t>
      </w:r>
      <w:r w:rsidRPr="001313EE">
        <w:rPr>
          <w:rFonts w:ascii="Arial" w:hAnsi="Arial" w:cs="Arial"/>
        </w:rPr>
        <w:t>Award are not eligible to be nominated again for a three</w:t>
      </w:r>
      <w:r w:rsidR="00857BD5">
        <w:rPr>
          <w:rFonts w:ascii="Arial" w:hAnsi="Arial" w:cs="Arial"/>
        </w:rPr>
        <w:t xml:space="preserve"> </w:t>
      </w:r>
      <w:r w:rsidRPr="001313EE">
        <w:rPr>
          <w:rFonts w:ascii="Arial" w:hAnsi="Arial" w:cs="Arial"/>
        </w:rPr>
        <w:t xml:space="preserve">year period after receiving the award.  </w:t>
      </w:r>
    </w:p>
    <w:p w:rsidR="001313EE" w:rsidRDefault="001313EE" w:rsidP="00256DD6">
      <w:pPr>
        <w:autoSpaceDE w:val="0"/>
        <w:autoSpaceDN w:val="0"/>
        <w:adjustRightInd w:val="0"/>
        <w:spacing w:after="0" w:line="240" w:lineRule="auto"/>
        <w:rPr>
          <w:rFonts w:ascii="Arial" w:hAnsi="Arial" w:cs="Arial"/>
          <w:b/>
          <w:color w:val="000000"/>
        </w:rPr>
      </w:pPr>
    </w:p>
    <w:p w:rsidR="00256DD6" w:rsidRPr="001313EE" w:rsidRDefault="00256DD6" w:rsidP="0086726E">
      <w:pPr>
        <w:autoSpaceDE w:val="0"/>
        <w:autoSpaceDN w:val="0"/>
        <w:adjustRightInd w:val="0"/>
        <w:spacing w:after="0" w:line="240" w:lineRule="auto"/>
        <w:rPr>
          <w:rFonts w:ascii="Arial" w:hAnsi="Arial" w:cs="Arial"/>
          <w:b/>
          <w:bCs/>
        </w:rPr>
      </w:pPr>
    </w:p>
    <w:p w:rsidR="000D0DCA" w:rsidRPr="00125B98" w:rsidRDefault="000D0DCA" w:rsidP="00414A85">
      <w:pPr>
        <w:pBdr>
          <w:bottom w:val="single" w:sz="4" w:space="1" w:color="auto"/>
        </w:pBdr>
        <w:autoSpaceDE w:val="0"/>
        <w:autoSpaceDN w:val="0"/>
        <w:adjustRightInd w:val="0"/>
        <w:spacing w:after="0" w:line="240" w:lineRule="auto"/>
        <w:rPr>
          <w:rFonts w:ascii="Arial" w:hAnsi="Arial" w:cs="Arial"/>
          <w:b/>
          <w:bCs/>
          <w:i/>
        </w:rPr>
      </w:pPr>
      <w:r w:rsidRPr="00125B98">
        <w:rPr>
          <w:rFonts w:ascii="Arial" w:hAnsi="Arial" w:cs="Arial"/>
          <w:b/>
          <w:bCs/>
          <w:i/>
        </w:rPr>
        <w:t>Award Committee:</w:t>
      </w:r>
    </w:p>
    <w:p w:rsidR="000D0DCA" w:rsidRPr="00125B98" w:rsidRDefault="000D0DCA" w:rsidP="0086726E">
      <w:pPr>
        <w:autoSpaceDE w:val="0"/>
        <w:autoSpaceDN w:val="0"/>
        <w:adjustRightInd w:val="0"/>
        <w:spacing w:after="0" w:line="240" w:lineRule="auto"/>
        <w:rPr>
          <w:rFonts w:ascii="Arial" w:hAnsi="Arial" w:cs="Arial"/>
          <w:b/>
          <w:bCs/>
          <w:i/>
        </w:rPr>
      </w:pPr>
    </w:p>
    <w:p w:rsidR="000D0DCA" w:rsidRPr="00125B98" w:rsidRDefault="000D0DCA" w:rsidP="0086726E">
      <w:pPr>
        <w:autoSpaceDE w:val="0"/>
        <w:autoSpaceDN w:val="0"/>
        <w:adjustRightInd w:val="0"/>
        <w:spacing w:after="0" w:line="240" w:lineRule="auto"/>
        <w:rPr>
          <w:rFonts w:ascii="Arial" w:hAnsi="Arial" w:cs="Arial"/>
          <w:bCs/>
        </w:rPr>
      </w:pPr>
      <w:r w:rsidRPr="00125B98">
        <w:rPr>
          <w:rFonts w:ascii="Arial" w:hAnsi="Arial" w:cs="Arial"/>
          <w:bCs/>
        </w:rPr>
        <w:t xml:space="preserve">The </w:t>
      </w:r>
      <w:r w:rsidR="002817A3">
        <w:rPr>
          <w:rFonts w:ascii="Arial" w:hAnsi="Arial" w:cs="Arial"/>
          <w:bCs/>
        </w:rPr>
        <w:t xml:space="preserve">Excellence in </w:t>
      </w:r>
      <w:r w:rsidR="00125B98" w:rsidRPr="00125B98">
        <w:rPr>
          <w:rFonts w:ascii="Arial" w:hAnsi="Arial" w:cs="Arial"/>
          <w:bCs/>
        </w:rPr>
        <w:t>Service</w:t>
      </w:r>
      <w:r w:rsidR="00414A85" w:rsidRPr="00125B98">
        <w:rPr>
          <w:rFonts w:ascii="Arial" w:hAnsi="Arial" w:cs="Arial"/>
          <w:bCs/>
        </w:rPr>
        <w:t xml:space="preserve"> </w:t>
      </w:r>
      <w:r w:rsidRPr="00125B98">
        <w:rPr>
          <w:rFonts w:ascii="Arial" w:hAnsi="Arial" w:cs="Arial"/>
          <w:bCs/>
        </w:rPr>
        <w:t>Award Committee consists of the following individuals:</w:t>
      </w:r>
    </w:p>
    <w:p w:rsidR="00414A85" w:rsidRPr="00125B98" w:rsidRDefault="00414A85" w:rsidP="0086726E">
      <w:pPr>
        <w:autoSpaceDE w:val="0"/>
        <w:autoSpaceDN w:val="0"/>
        <w:adjustRightInd w:val="0"/>
        <w:spacing w:after="0" w:line="240" w:lineRule="auto"/>
        <w:rPr>
          <w:rFonts w:ascii="Arial" w:hAnsi="Arial" w:cs="Arial"/>
          <w:bCs/>
        </w:rPr>
      </w:pPr>
    </w:p>
    <w:p w:rsidR="000D0DCA" w:rsidRPr="00125B98" w:rsidRDefault="00414A85" w:rsidP="00414A85">
      <w:pPr>
        <w:pStyle w:val="ListParagraph"/>
        <w:numPr>
          <w:ilvl w:val="0"/>
          <w:numId w:val="8"/>
        </w:numPr>
        <w:autoSpaceDE w:val="0"/>
        <w:autoSpaceDN w:val="0"/>
        <w:adjustRightInd w:val="0"/>
        <w:spacing w:after="0" w:line="240" w:lineRule="auto"/>
        <w:rPr>
          <w:rFonts w:ascii="Arial" w:hAnsi="Arial" w:cs="Arial"/>
          <w:bCs/>
        </w:rPr>
      </w:pPr>
      <w:r w:rsidRPr="00125B98">
        <w:rPr>
          <w:rFonts w:ascii="Arial" w:hAnsi="Arial" w:cs="Arial"/>
          <w:bCs/>
        </w:rPr>
        <w:t>t</w:t>
      </w:r>
      <w:r w:rsidR="000D0DCA" w:rsidRPr="00125B98">
        <w:rPr>
          <w:rFonts w:ascii="Arial" w:hAnsi="Arial" w:cs="Arial"/>
          <w:bCs/>
        </w:rPr>
        <w:t xml:space="preserve">he </w:t>
      </w:r>
      <w:r w:rsidR="00476FD1">
        <w:rPr>
          <w:rFonts w:ascii="Arial" w:hAnsi="Arial" w:cs="Arial"/>
          <w:bCs/>
        </w:rPr>
        <w:t>Dean of CASHS</w:t>
      </w:r>
      <w:r w:rsidRPr="00125B98">
        <w:rPr>
          <w:rFonts w:ascii="Arial" w:hAnsi="Arial" w:cs="Arial"/>
          <w:bCs/>
        </w:rPr>
        <w:t xml:space="preserve"> who </w:t>
      </w:r>
      <w:r w:rsidR="00125B98" w:rsidRPr="00125B98">
        <w:rPr>
          <w:rFonts w:ascii="Arial" w:hAnsi="Arial" w:cs="Arial"/>
          <w:bCs/>
        </w:rPr>
        <w:t>shall</w:t>
      </w:r>
      <w:r w:rsidR="000D0DCA" w:rsidRPr="00125B98">
        <w:rPr>
          <w:rFonts w:ascii="Arial" w:hAnsi="Arial" w:cs="Arial"/>
          <w:bCs/>
        </w:rPr>
        <w:t xml:space="preserve"> chair the committee</w:t>
      </w:r>
      <w:r w:rsidR="00125B98" w:rsidRPr="00125B98">
        <w:rPr>
          <w:rFonts w:ascii="Arial" w:hAnsi="Arial" w:cs="Arial"/>
          <w:bCs/>
        </w:rPr>
        <w:t xml:space="preserve"> on a rotational</w:t>
      </w:r>
      <w:r w:rsidR="00857BD5">
        <w:rPr>
          <w:rFonts w:ascii="Arial" w:hAnsi="Arial" w:cs="Arial"/>
          <w:bCs/>
        </w:rPr>
        <w:t xml:space="preserve"> basis</w:t>
      </w:r>
      <w:r w:rsidR="000D0DCA" w:rsidRPr="00125B98">
        <w:rPr>
          <w:rFonts w:ascii="Arial" w:hAnsi="Arial" w:cs="Arial"/>
          <w:bCs/>
        </w:rPr>
        <w:t>;</w:t>
      </w:r>
    </w:p>
    <w:p w:rsidR="00125B98" w:rsidRPr="00125B98" w:rsidRDefault="008A7DA4" w:rsidP="00414A85">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five</w:t>
      </w:r>
      <w:r w:rsidR="000D0DCA" w:rsidRPr="00125B98">
        <w:rPr>
          <w:rFonts w:ascii="Arial" w:hAnsi="Arial" w:cs="Arial"/>
          <w:bCs/>
        </w:rPr>
        <w:t xml:space="preserve"> </w:t>
      </w:r>
      <w:r w:rsidR="00414A85" w:rsidRPr="00125B98">
        <w:rPr>
          <w:rFonts w:ascii="Arial" w:hAnsi="Arial" w:cs="Arial"/>
          <w:bCs/>
        </w:rPr>
        <w:t>T</w:t>
      </w:r>
      <w:r w:rsidR="000D0DCA" w:rsidRPr="00125B98">
        <w:rPr>
          <w:rFonts w:ascii="Arial" w:hAnsi="Arial" w:cs="Arial"/>
          <w:bCs/>
        </w:rPr>
        <w:t xml:space="preserve">enured </w:t>
      </w:r>
      <w:r w:rsidR="00414A85" w:rsidRPr="00125B98">
        <w:rPr>
          <w:rFonts w:ascii="Arial" w:hAnsi="Arial" w:cs="Arial"/>
          <w:bCs/>
        </w:rPr>
        <w:t>or Tenure-track F</w:t>
      </w:r>
      <w:r w:rsidR="000D0DCA" w:rsidRPr="00125B98">
        <w:rPr>
          <w:rFonts w:ascii="Arial" w:hAnsi="Arial" w:cs="Arial"/>
          <w:bCs/>
        </w:rPr>
        <w:t xml:space="preserve">aculty, </w:t>
      </w:r>
      <w:r w:rsidR="00414A85" w:rsidRPr="00125B98">
        <w:rPr>
          <w:rFonts w:ascii="Arial" w:hAnsi="Arial" w:cs="Arial"/>
          <w:bCs/>
        </w:rPr>
        <w:t>C</w:t>
      </w:r>
      <w:r w:rsidR="000D0DCA" w:rsidRPr="00125B98">
        <w:rPr>
          <w:rFonts w:ascii="Arial" w:hAnsi="Arial" w:cs="Arial"/>
          <w:bCs/>
        </w:rPr>
        <w:t xml:space="preserve">ontinuing or </w:t>
      </w:r>
      <w:r w:rsidR="00414A85" w:rsidRPr="00125B98">
        <w:rPr>
          <w:rFonts w:ascii="Arial" w:hAnsi="Arial" w:cs="Arial"/>
          <w:bCs/>
        </w:rPr>
        <w:t>P</w:t>
      </w:r>
      <w:r w:rsidR="000D0DCA" w:rsidRPr="00125B98">
        <w:rPr>
          <w:rFonts w:ascii="Arial" w:hAnsi="Arial" w:cs="Arial"/>
          <w:bCs/>
        </w:rPr>
        <w:t xml:space="preserve">robationary SLIs, or Regular Term Members, </w:t>
      </w:r>
      <w:r w:rsidR="00125B98" w:rsidRPr="00125B98">
        <w:rPr>
          <w:rFonts w:ascii="Arial" w:hAnsi="Arial" w:cs="Arial"/>
          <w:bCs/>
        </w:rPr>
        <w:t>all of whom shall either be previous years’ recipients or whom shall be elected representatives (maximum of t</w:t>
      </w:r>
      <w:r w:rsidR="002817A3">
        <w:rPr>
          <w:rFonts w:ascii="Arial" w:hAnsi="Arial" w:cs="Arial"/>
          <w:bCs/>
        </w:rPr>
        <w:t>hree</w:t>
      </w:r>
      <w:r w:rsidR="00125B98" w:rsidRPr="00125B98">
        <w:rPr>
          <w:rFonts w:ascii="Arial" w:hAnsi="Arial" w:cs="Arial"/>
          <w:bCs/>
        </w:rPr>
        <w:t xml:space="preserve"> from each College);</w:t>
      </w:r>
    </w:p>
    <w:p w:rsidR="006B4F61" w:rsidRPr="00125B98" w:rsidRDefault="00125B98" w:rsidP="00414A85">
      <w:pPr>
        <w:pStyle w:val="ListParagraph"/>
        <w:numPr>
          <w:ilvl w:val="0"/>
          <w:numId w:val="8"/>
        </w:numPr>
        <w:autoSpaceDE w:val="0"/>
        <w:autoSpaceDN w:val="0"/>
        <w:adjustRightInd w:val="0"/>
        <w:spacing w:after="0" w:line="240" w:lineRule="auto"/>
        <w:rPr>
          <w:rFonts w:ascii="Arial" w:hAnsi="Arial" w:cs="Arial"/>
          <w:bCs/>
        </w:rPr>
      </w:pPr>
      <w:proofErr w:type="gramStart"/>
      <w:r w:rsidRPr="00125B98">
        <w:rPr>
          <w:rFonts w:ascii="Arial" w:hAnsi="Arial" w:cs="Arial"/>
          <w:bCs/>
        </w:rPr>
        <w:t>one</w:t>
      </w:r>
      <w:proofErr w:type="gramEnd"/>
      <w:r w:rsidRPr="00125B98">
        <w:rPr>
          <w:rFonts w:ascii="Arial" w:hAnsi="Arial" w:cs="Arial"/>
          <w:bCs/>
        </w:rPr>
        <w:t xml:space="preserve"> Continuing or Probationary Librarian Member elected from the Librarian Members.  </w:t>
      </w:r>
    </w:p>
    <w:p w:rsidR="000D0DCA" w:rsidRPr="00125B98" w:rsidRDefault="000D0DCA" w:rsidP="0086726E">
      <w:pPr>
        <w:autoSpaceDE w:val="0"/>
        <w:autoSpaceDN w:val="0"/>
        <w:adjustRightInd w:val="0"/>
        <w:spacing w:after="0" w:line="240" w:lineRule="auto"/>
        <w:rPr>
          <w:rFonts w:ascii="Arial" w:hAnsi="Arial" w:cs="Arial"/>
          <w:bCs/>
        </w:rPr>
      </w:pPr>
    </w:p>
    <w:p w:rsidR="000D0DCA" w:rsidRPr="00125B98" w:rsidRDefault="000D0DCA" w:rsidP="0086726E">
      <w:pPr>
        <w:autoSpaceDE w:val="0"/>
        <w:autoSpaceDN w:val="0"/>
        <w:adjustRightInd w:val="0"/>
        <w:spacing w:after="0" w:line="240" w:lineRule="auto"/>
        <w:rPr>
          <w:rFonts w:ascii="Arial" w:hAnsi="Arial" w:cs="Arial"/>
          <w:bCs/>
        </w:rPr>
      </w:pPr>
    </w:p>
    <w:sectPr w:rsidR="000D0DCA" w:rsidRPr="00125B98" w:rsidSect="0045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57F0"/>
    <w:multiLevelType w:val="hybridMultilevel"/>
    <w:tmpl w:val="A244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0213F"/>
    <w:multiLevelType w:val="hybridMultilevel"/>
    <w:tmpl w:val="42644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93471"/>
    <w:multiLevelType w:val="hybridMultilevel"/>
    <w:tmpl w:val="2474C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12A62"/>
    <w:multiLevelType w:val="hybridMultilevel"/>
    <w:tmpl w:val="5BE263B2"/>
    <w:lvl w:ilvl="0" w:tplc="4B3E0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14E02"/>
    <w:multiLevelType w:val="hybridMultilevel"/>
    <w:tmpl w:val="C15E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F2F40"/>
    <w:multiLevelType w:val="hybridMultilevel"/>
    <w:tmpl w:val="87D4679E"/>
    <w:lvl w:ilvl="0" w:tplc="6EE2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EE4448"/>
    <w:multiLevelType w:val="hybridMultilevel"/>
    <w:tmpl w:val="88EE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245D4"/>
    <w:multiLevelType w:val="hybridMultilevel"/>
    <w:tmpl w:val="41F84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34B4F"/>
    <w:multiLevelType w:val="hybridMultilevel"/>
    <w:tmpl w:val="AE54705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6E"/>
    <w:rsid w:val="00041A97"/>
    <w:rsid w:val="00046A5B"/>
    <w:rsid w:val="000A530B"/>
    <w:rsid w:val="000D0DCA"/>
    <w:rsid w:val="00102BE8"/>
    <w:rsid w:val="00125B98"/>
    <w:rsid w:val="001313EE"/>
    <w:rsid w:val="00172888"/>
    <w:rsid w:val="001F1654"/>
    <w:rsid w:val="00256DD6"/>
    <w:rsid w:val="002715F5"/>
    <w:rsid w:val="002817A3"/>
    <w:rsid w:val="002D3394"/>
    <w:rsid w:val="003544FC"/>
    <w:rsid w:val="00414A85"/>
    <w:rsid w:val="004553E5"/>
    <w:rsid w:val="00476FD1"/>
    <w:rsid w:val="004950C6"/>
    <w:rsid w:val="004D4989"/>
    <w:rsid w:val="005C1A4E"/>
    <w:rsid w:val="00634888"/>
    <w:rsid w:val="00635F17"/>
    <w:rsid w:val="006468BE"/>
    <w:rsid w:val="006656AC"/>
    <w:rsid w:val="006720D3"/>
    <w:rsid w:val="006B4F61"/>
    <w:rsid w:val="006E199E"/>
    <w:rsid w:val="006E2412"/>
    <w:rsid w:val="007078C4"/>
    <w:rsid w:val="00825460"/>
    <w:rsid w:val="00857BD5"/>
    <w:rsid w:val="00865157"/>
    <w:rsid w:val="0086726E"/>
    <w:rsid w:val="00885E18"/>
    <w:rsid w:val="008A7DA4"/>
    <w:rsid w:val="00907010"/>
    <w:rsid w:val="0091488C"/>
    <w:rsid w:val="00976F68"/>
    <w:rsid w:val="00AD315D"/>
    <w:rsid w:val="00B26037"/>
    <w:rsid w:val="00B333C9"/>
    <w:rsid w:val="00BB23C7"/>
    <w:rsid w:val="00C44DA2"/>
    <w:rsid w:val="00CC72DC"/>
    <w:rsid w:val="00D07B46"/>
    <w:rsid w:val="00DC49C7"/>
    <w:rsid w:val="00F47131"/>
    <w:rsid w:val="00F6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5D"/>
    <w:pPr>
      <w:ind w:left="720"/>
      <w:contextualSpacing/>
    </w:pPr>
  </w:style>
  <w:style w:type="paragraph" w:styleId="BalloonText">
    <w:name w:val="Balloon Text"/>
    <w:basedOn w:val="Normal"/>
    <w:link w:val="BalloonTextChar"/>
    <w:uiPriority w:val="99"/>
    <w:semiHidden/>
    <w:unhideWhenUsed/>
    <w:rsid w:val="00BB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C7"/>
    <w:rPr>
      <w:rFonts w:ascii="Tahoma" w:hAnsi="Tahoma" w:cs="Tahoma"/>
      <w:sz w:val="16"/>
      <w:szCs w:val="16"/>
    </w:rPr>
  </w:style>
  <w:style w:type="character" w:styleId="Hyperlink">
    <w:name w:val="Hyperlink"/>
    <w:basedOn w:val="DefaultParagraphFont"/>
    <w:uiPriority w:val="99"/>
    <w:unhideWhenUsed/>
    <w:rsid w:val="00131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5D"/>
    <w:pPr>
      <w:ind w:left="720"/>
      <w:contextualSpacing/>
    </w:pPr>
  </w:style>
  <w:style w:type="paragraph" w:styleId="BalloonText">
    <w:name w:val="Balloon Text"/>
    <w:basedOn w:val="Normal"/>
    <w:link w:val="BalloonTextChar"/>
    <w:uiPriority w:val="99"/>
    <w:semiHidden/>
    <w:unhideWhenUsed/>
    <w:rsid w:val="00BB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C7"/>
    <w:rPr>
      <w:rFonts w:ascii="Tahoma" w:hAnsi="Tahoma" w:cs="Tahoma"/>
      <w:sz w:val="16"/>
      <w:szCs w:val="16"/>
    </w:rPr>
  </w:style>
  <w:style w:type="character" w:styleId="Hyperlink">
    <w:name w:val="Hyperlink"/>
    <w:basedOn w:val="DefaultParagraphFont"/>
    <w:uiPriority w:val="99"/>
    <w:unhideWhenUsed/>
    <w:rsid w:val="00131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James Owen</dc:creator>
  <cp:lastModifiedBy>UNBC</cp:lastModifiedBy>
  <cp:revision>2</cp:revision>
  <cp:lastPrinted>2013-02-01T19:59:00Z</cp:lastPrinted>
  <dcterms:created xsi:type="dcterms:W3CDTF">2018-01-25T18:54:00Z</dcterms:created>
  <dcterms:modified xsi:type="dcterms:W3CDTF">2018-01-25T18:54:00Z</dcterms:modified>
</cp:coreProperties>
</file>