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970" w:rsidRDefault="00B92970" w:rsidP="00B92970">
      <w:pPr>
        <w:pStyle w:val="NormalWeb"/>
        <w:jc w:val="center"/>
      </w:pPr>
      <w:r>
        <w:rPr>
          <w:rFonts w:ascii="Verdana" w:hAnsi="Verdana"/>
        </w:rPr>
        <w:t> </w:t>
      </w:r>
      <w:r>
        <w:rPr>
          <w:rStyle w:val="Strong"/>
          <w:rFonts w:ascii="Verdana" w:hAnsi="Verdana"/>
          <w:color w:val="3C773D"/>
        </w:rPr>
        <w:t>Welcome to the 2019 3M National Student Fellows</w:t>
      </w:r>
      <w:r>
        <w:rPr>
          <w:rStyle w:val="Strong"/>
          <w:rFonts w:ascii="Verdana" w:hAnsi="Verdana"/>
          <w:color w:val="3C773D"/>
          <w:sz w:val="21"/>
          <w:szCs w:val="21"/>
        </w:rPr>
        <w:t> </w:t>
      </w:r>
      <w:bookmarkStart w:id="0" w:name="_GoBack"/>
      <w:bookmarkEnd w:id="0"/>
    </w:p>
    <w:p w:rsidR="00B92970" w:rsidRDefault="00B92970" w:rsidP="00B92970">
      <w:pPr>
        <w:pStyle w:val="NormalWeb"/>
        <w:jc w:val="center"/>
      </w:pPr>
      <w:r>
        <w:rPr>
          <w:rFonts w:ascii="Helvetica" w:hAnsi="Helvetica"/>
          <w:sz w:val="18"/>
          <w:szCs w:val="18"/>
        </w:rPr>
        <w:t xml:space="preserve">**La version </w:t>
      </w:r>
      <w:proofErr w:type="spellStart"/>
      <w:r>
        <w:rPr>
          <w:rFonts w:ascii="Helvetica" w:hAnsi="Helvetica"/>
          <w:sz w:val="18"/>
          <w:szCs w:val="18"/>
        </w:rPr>
        <w:t>française</w:t>
      </w:r>
      <w:proofErr w:type="spellEnd"/>
      <w:r>
        <w:rPr>
          <w:rFonts w:ascii="Helvetica" w:hAnsi="Helvetica"/>
          <w:sz w:val="18"/>
          <w:szCs w:val="18"/>
        </w:rPr>
        <w:t xml:space="preserve"> suit**</w:t>
      </w:r>
    </w:p>
    <w:p w:rsidR="00B92970" w:rsidRDefault="00B92970" w:rsidP="00B92970">
      <w:pPr>
        <w:pStyle w:val="NormalWeb"/>
        <w:spacing w:line="330" w:lineRule="atLeast"/>
      </w:pPr>
      <w:r>
        <w:rPr>
          <w:rFonts w:ascii="Helvetica" w:hAnsi="Helvetica"/>
          <w:sz w:val="18"/>
          <w:szCs w:val="18"/>
        </w:rPr>
        <w:t>The Council of 3M National Fellows for Teaching and Learning in Higher Education is delighted to welcome the 10 recipients of the 2019 3M National Student Fellowship into our community. Congratulations to these outstanding students and future leaders! </w:t>
      </w:r>
    </w:p>
    <w:p w:rsidR="00B92970" w:rsidRDefault="00B92970" w:rsidP="00B92970">
      <w:pPr>
        <w:pStyle w:val="NormalWeb"/>
        <w:spacing w:line="330" w:lineRule="atLeast"/>
      </w:pPr>
      <w:r>
        <w:rPr>
          <w:rFonts w:ascii="Helvetica" w:hAnsi="Helvetica"/>
          <w:sz w:val="18"/>
          <w:szCs w:val="18"/>
        </w:rPr>
        <w:t>It will be a pleasure to welcome them in person at the STLHE conference in June in Winnipeg, and to celebrate them with great pride at the 3M National Fellows Reunion dinner on June 12, 2019.</w:t>
      </w:r>
    </w:p>
    <w:tbl>
      <w:tblPr>
        <w:tblW w:w="0" w:type="auto"/>
        <w:tblCellSpacing w:w="15" w:type="dxa"/>
        <w:tblLook w:val="04A0" w:firstRow="1" w:lastRow="0" w:firstColumn="1" w:lastColumn="0" w:noHBand="0" w:noVBand="1"/>
      </w:tblPr>
      <w:tblGrid>
        <w:gridCol w:w="9360"/>
      </w:tblGrid>
      <w:tr w:rsidR="00B92970" w:rsidTr="00B92970">
        <w:trPr>
          <w:tblCellSpacing w:w="15" w:type="dxa"/>
        </w:trPr>
        <w:tc>
          <w:tcPr>
            <w:tcW w:w="0" w:type="auto"/>
            <w:tcMar>
              <w:top w:w="15" w:type="dxa"/>
              <w:left w:w="15" w:type="dxa"/>
              <w:bottom w:w="15" w:type="dxa"/>
              <w:right w:w="15" w:type="dxa"/>
            </w:tcMar>
            <w:vAlign w:val="center"/>
            <w:hideMark/>
          </w:tcPr>
          <w:p w:rsidR="00B92970" w:rsidRDefault="00B92970">
            <w:pPr>
              <w:pStyle w:val="NormalWeb"/>
              <w:jc w:val="center"/>
            </w:pPr>
            <w:r>
              <w:rPr>
                <w:rFonts w:ascii="Verdana" w:hAnsi="Verdana"/>
                <w:noProof/>
              </w:rPr>
              <w:drawing>
                <wp:inline distT="0" distB="0" distL="0" distR="0">
                  <wp:extent cx="6191250" cy="3105150"/>
                  <wp:effectExtent l="0" t="0" r="0" b="0"/>
                  <wp:docPr id="1" name="Picture 1" descr="20193MNSF_Composite_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93MNSF_Composite_65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0" cy="3105150"/>
                          </a:xfrm>
                          <a:prstGeom prst="rect">
                            <a:avLst/>
                          </a:prstGeom>
                          <a:noFill/>
                          <a:ln>
                            <a:noFill/>
                          </a:ln>
                        </pic:spPr>
                      </pic:pic>
                    </a:graphicData>
                  </a:graphic>
                </wp:inline>
              </w:drawing>
            </w:r>
          </w:p>
        </w:tc>
      </w:tr>
    </w:tbl>
    <w:p w:rsidR="00B92970" w:rsidRDefault="00B92970" w:rsidP="00B92970">
      <w:pPr>
        <w:pStyle w:val="NormalWeb"/>
        <w:spacing w:line="330" w:lineRule="atLeast"/>
      </w:pPr>
      <w:r>
        <w:rPr>
          <w:rFonts w:ascii="Helvetica" w:hAnsi="Helvetica"/>
          <w:sz w:val="18"/>
          <w:szCs w:val="18"/>
        </w:rPr>
        <w:t>The 2019 3M National Student Fellows:</w:t>
      </w:r>
    </w:p>
    <w:p w:rsidR="00B92970" w:rsidRDefault="00B92970" w:rsidP="00B92970">
      <w:pPr>
        <w:pStyle w:val="NormalWeb"/>
      </w:pPr>
      <w:r>
        <w:rPr>
          <w:rStyle w:val="Strong"/>
          <w:rFonts w:ascii="Helvetica" w:hAnsi="Helvetica"/>
          <w:sz w:val="18"/>
          <w:szCs w:val="18"/>
        </w:rPr>
        <w:t>Mathieu Chin</w:t>
      </w:r>
      <w:r>
        <w:rPr>
          <w:rFonts w:ascii="Helvetica" w:hAnsi="Helvetica"/>
          <w:sz w:val="18"/>
          <w:szCs w:val="18"/>
        </w:rPr>
        <w:t>, Biomechanics, University of Calgary</w:t>
      </w:r>
      <w:r>
        <w:rPr>
          <w:rFonts w:ascii="Helvetica" w:hAnsi="Helvetica"/>
          <w:sz w:val="18"/>
          <w:szCs w:val="18"/>
        </w:rPr>
        <w:br/>
      </w:r>
      <w:r>
        <w:rPr>
          <w:rStyle w:val="Strong"/>
          <w:rFonts w:ascii="Helvetica" w:hAnsi="Helvetica"/>
          <w:sz w:val="18"/>
          <w:szCs w:val="18"/>
        </w:rPr>
        <w:t xml:space="preserve">Mathew </w:t>
      </w:r>
      <w:proofErr w:type="spellStart"/>
      <w:r>
        <w:rPr>
          <w:rStyle w:val="Strong"/>
          <w:rFonts w:ascii="Helvetica" w:hAnsi="Helvetica"/>
          <w:sz w:val="18"/>
          <w:szCs w:val="18"/>
        </w:rPr>
        <w:t>Dueck</w:t>
      </w:r>
      <w:proofErr w:type="spellEnd"/>
      <w:r>
        <w:rPr>
          <w:rFonts w:ascii="Helvetica" w:hAnsi="Helvetica"/>
          <w:sz w:val="18"/>
          <w:szCs w:val="18"/>
        </w:rPr>
        <w:t>, Indigenous Social Work, Laurentian University</w:t>
      </w:r>
      <w:r>
        <w:rPr>
          <w:rFonts w:ascii="Helvetica" w:hAnsi="Helvetica"/>
          <w:sz w:val="18"/>
          <w:szCs w:val="18"/>
        </w:rPr>
        <w:br/>
      </w:r>
      <w:r>
        <w:rPr>
          <w:rStyle w:val="Strong"/>
          <w:rFonts w:ascii="Helvetica" w:hAnsi="Helvetica"/>
          <w:sz w:val="18"/>
          <w:szCs w:val="18"/>
        </w:rPr>
        <w:t>Taylor Irvine</w:t>
      </w:r>
      <w:r>
        <w:rPr>
          <w:rFonts w:ascii="Helvetica" w:hAnsi="Helvetica"/>
          <w:sz w:val="18"/>
          <w:szCs w:val="18"/>
        </w:rPr>
        <w:t>, Study of Religion, University of Toronto</w:t>
      </w:r>
      <w:r>
        <w:rPr>
          <w:rFonts w:ascii="Helvetica" w:hAnsi="Helvetica"/>
          <w:sz w:val="18"/>
          <w:szCs w:val="18"/>
        </w:rPr>
        <w:br/>
      </w:r>
      <w:r>
        <w:rPr>
          <w:rStyle w:val="Strong"/>
          <w:rFonts w:ascii="Helvetica" w:hAnsi="Helvetica"/>
          <w:sz w:val="18"/>
          <w:szCs w:val="18"/>
        </w:rPr>
        <w:t>Owen Dan Luo</w:t>
      </w:r>
      <w:r>
        <w:rPr>
          <w:rFonts w:ascii="Helvetica" w:hAnsi="Helvetica"/>
          <w:sz w:val="18"/>
          <w:szCs w:val="18"/>
        </w:rPr>
        <w:t>, Child Health and Health Sciences, McMaster University</w:t>
      </w:r>
      <w:r>
        <w:rPr>
          <w:rFonts w:ascii="Helvetica" w:hAnsi="Helvetica"/>
          <w:sz w:val="18"/>
          <w:szCs w:val="18"/>
        </w:rPr>
        <w:br/>
      </w:r>
      <w:r>
        <w:rPr>
          <w:rStyle w:val="Strong"/>
          <w:rFonts w:ascii="Helvetica" w:hAnsi="Helvetica"/>
          <w:sz w:val="18"/>
          <w:szCs w:val="18"/>
        </w:rPr>
        <w:t>Ethan Pohl</w:t>
      </w:r>
      <w:r>
        <w:rPr>
          <w:rFonts w:ascii="Helvetica" w:hAnsi="Helvetica"/>
          <w:sz w:val="18"/>
          <w:szCs w:val="18"/>
        </w:rPr>
        <w:t>, Sociology (Criminology, Law, and Social Policy) and Political Studies, Bishop's University</w:t>
      </w:r>
      <w:r>
        <w:rPr>
          <w:rFonts w:ascii="Helvetica" w:hAnsi="Helvetica"/>
          <w:sz w:val="18"/>
          <w:szCs w:val="18"/>
        </w:rPr>
        <w:br/>
      </w:r>
      <w:r>
        <w:rPr>
          <w:rStyle w:val="Strong"/>
          <w:rFonts w:ascii="Helvetica" w:hAnsi="Helvetica"/>
          <w:sz w:val="18"/>
          <w:szCs w:val="18"/>
        </w:rPr>
        <w:t xml:space="preserve">Mariam </w:t>
      </w:r>
      <w:proofErr w:type="spellStart"/>
      <w:r>
        <w:rPr>
          <w:rStyle w:val="Strong"/>
          <w:rFonts w:ascii="Helvetica" w:hAnsi="Helvetica"/>
          <w:sz w:val="18"/>
          <w:szCs w:val="18"/>
        </w:rPr>
        <w:t>Ragab</w:t>
      </w:r>
      <w:proofErr w:type="spellEnd"/>
      <w:r>
        <w:rPr>
          <w:rFonts w:ascii="Helvetica" w:hAnsi="Helvetica"/>
          <w:sz w:val="18"/>
          <w:szCs w:val="18"/>
        </w:rPr>
        <w:t>, Computer Science, and Sociology and Social Anthropology of Social Justice and Inequality, Dalhousie University</w:t>
      </w:r>
      <w:r>
        <w:rPr>
          <w:rFonts w:ascii="Helvetica" w:hAnsi="Helvetica"/>
          <w:sz w:val="18"/>
          <w:szCs w:val="18"/>
        </w:rPr>
        <w:br/>
      </w:r>
      <w:r>
        <w:rPr>
          <w:rStyle w:val="Strong"/>
          <w:rFonts w:ascii="Helvetica" w:hAnsi="Helvetica"/>
          <w:sz w:val="18"/>
          <w:szCs w:val="18"/>
        </w:rPr>
        <w:t xml:space="preserve">Hayat </w:t>
      </w:r>
      <w:proofErr w:type="spellStart"/>
      <w:r>
        <w:rPr>
          <w:rStyle w:val="Strong"/>
          <w:rFonts w:ascii="Helvetica" w:hAnsi="Helvetica"/>
          <w:sz w:val="18"/>
          <w:szCs w:val="18"/>
        </w:rPr>
        <w:t>Showail</w:t>
      </w:r>
      <w:proofErr w:type="spellEnd"/>
      <w:r>
        <w:rPr>
          <w:rFonts w:ascii="Helvetica" w:hAnsi="Helvetica"/>
          <w:sz w:val="18"/>
          <w:szCs w:val="18"/>
        </w:rPr>
        <w:t>, Environment, Sustainability &amp; Society, Dalhousie University</w:t>
      </w:r>
      <w:r>
        <w:rPr>
          <w:rFonts w:ascii="Helvetica" w:hAnsi="Helvetica"/>
          <w:sz w:val="18"/>
          <w:szCs w:val="18"/>
        </w:rPr>
        <w:br/>
      </w:r>
      <w:r>
        <w:rPr>
          <w:rStyle w:val="Strong"/>
          <w:rFonts w:ascii="Helvetica" w:hAnsi="Helvetica"/>
          <w:sz w:val="18"/>
          <w:szCs w:val="18"/>
        </w:rPr>
        <w:t>Tonya-Leah Watts</w:t>
      </w:r>
      <w:r>
        <w:rPr>
          <w:rFonts w:ascii="Helvetica" w:hAnsi="Helvetica"/>
          <w:sz w:val="18"/>
          <w:szCs w:val="18"/>
        </w:rPr>
        <w:t>, Biomedical Science and Indigenous Studies, Trent University</w:t>
      </w:r>
      <w:r>
        <w:rPr>
          <w:rFonts w:ascii="Helvetica" w:hAnsi="Helvetica"/>
          <w:sz w:val="18"/>
          <w:szCs w:val="18"/>
        </w:rPr>
        <w:br/>
      </w:r>
      <w:proofErr w:type="spellStart"/>
      <w:r>
        <w:rPr>
          <w:rStyle w:val="Strong"/>
          <w:rFonts w:ascii="Helvetica" w:hAnsi="Helvetica"/>
          <w:sz w:val="18"/>
          <w:szCs w:val="18"/>
        </w:rPr>
        <w:t>Tingting</w:t>
      </w:r>
      <w:proofErr w:type="spellEnd"/>
      <w:r>
        <w:rPr>
          <w:rStyle w:val="Strong"/>
          <w:rFonts w:ascii="Helvetica" w:hAnsi="Helvetica"/>
          <w:sz w:val="18"/>
          <w:szCs w:val="18"/>
        </w:rPr>
        <w:t xml:space="preserve"> Yan</w:t>
      </w:r>
      <w:r>
        <w:rPr>
          <w:rFonts w:ascii="Helvetica" w:hAnsi="Helvetica"/>
          <w:sz w:val="18"/>
          <w:szCs w:val="18"/>
        </w:rPr>
        <w:t>, Health Sciences, Biomedical Sciences, University of Calgary</w:t>
      </w:r>
      <w:r>
        <w:rPr>
          <w:rFonts w:ascii="Helvetica" w:hAnsi="Helvetica"/>
          <w:sz w:val="18"/>
          <w:szCs w:val="18"/>
        </w:rPr>
        <w:br/>
      </w:r>
      <w:proofErr w:type="spellStart"/>
      <w:r>
        <w:rPr>
          <w:rStyle w:val="Strong"/>
          <w:rFonts w:ascii="Helvetica" w:hAnsi="Helvetica"/>
          <w:sz w:val="18"/>
          <w:szCs w:val="18"/>
        </w:rPr>
        <w:t>Enav</w:t>
      </w:r>
      <w:proofErr w:type="spellEnd"/>
      <w:r>
        <w:rPr>
          <w:rStyle w:val="Strong"/>
          <w:rFonts w:ascii="Helvetica" w:hAnsi="Helvetica"/>
          <w:sz w:val="18"/>
          <w:szCs w:val="18"/>
        </w:rPr>
        <w:t xml:space="preserve"> </w:t>
      </w:r>
      <w:proofErr w:type="spellStart"/>
      <w:r>
        <w:rPr>
          <w:rStyle w:val="Strong"/>
          <w:rFonts w:ascii="Helvetica" w:hAnsi="Helvetica"/>
          <w:sz w:val="18"/>
          <w:szCs w:val="18"/>
        </w:rPr>
        <w:t>Zipora</w:t>
      </w:r>
      <w:proofErr w:type="spellEnd"/>
      <w:r>
        <w:rPr>
          <w:rStyle w:val="Strong"/>
          <w:rFonts w:ascii="Helvetica" w:hAnsi="Helvetica"/>
          <w:sz w:val="18"/>
          <w:szCs w:val="18"/>
        </w:rPr>
        <w:t xml:space="preserve"> </w:t>
      </w:r>
      <w:proofErr w:type="spellStart"/>
      <w:r>
        <w:rPr>
          <w:rStyle w:val="Strong"/>
          <w:rFonts w:ascii="Helvetica" w:hAnsi="Helvetica"/>
          <w:sz w:val="18"/>
          <w:szCs w:val="18"/>
        </w:rPr>
        <w:t>Zusman</w:t>
      </w:r>
      <w:proofErr w:type="spellEnd"/>
      <w:r>
        <w:rPr>
          <w:rFonts w:ascii="Helvetica" w:hAnsi="Helvetica"/>
          <w:sz w:val="18"/>
          <w:szCs w:val="18"/>
        </w:rPr>
        <w:t>, Pharmacy, University of British Columbia</w:t>
      </w:r>
    </w:p>
    <w:p w:rsidR="00B92970" w:rsidRDefault="00B92970" w:rsidP="00B92970">
      <w:pPr>
        <w:pStyle w:val="NormalWeb"/>
      </w:pPr>
      <w:r>
        <w:rPr>
          <w:rFonts w:ascii="Helvetica" w:hAnsi="Helvetica"/>
          <w:sz w:val="18"/>
          <w:szCs w:val="18"/>
        </w:rPr>
        <w:t>Congratulations to all involved, and a special thanks to our new 3MNSF awards coordinator, Cynthia Korpan.</w:t>
      </w:r>
    </w:p>
    <w:p w:rsidR="00215F3F" w:rsidRDefault="00215F3F"/>
    <w:sectPr w:rsidR="00215F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970"/>
    <w:rsid w:val="00033A12"/>
    <w:rsid w:val="00215F3F"/>
    <w:rsid w:val="003B7F5E"/>
    <w:rsid w:val="00487FB9"/>
    <w:rsid w:val="005139CB"/>
    <w:rsid w:val="009D53F3"/>
    <w:rsid w:val="00A04806"/>
    <w:rsid w:val="00B92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43F24D-6C72-4B02-BBCC-47744A0F2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970"/>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2970"/>
    <w:pPr>
      <w:spacing w:before="100" w:beforeAutospacing="1" w:after="100" w:afterAutospacing="1"/>
    </w:pPr>
  </w:style>
  <w:style w:type="character" w:styleId="Strong">
    <w:name w:val="Strong"/>
    <w:basedOn w:val="DefaultParagraphFont"/>
    <w:uiPriority w:val="22"/>
    <w:qFormat/>
    <w:rsid w:val="00B929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252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Northern British Columbia</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Knutson</dc:creator>
  <cp:keywords/>
  <dc:description/>
  <cp:lastModifiedBy>Melanie Knutson</cp:lastModifiedBy>
  <cp:revision>1</cp:revision>
  <dcterms:created xsi:type="dcterms:W3CDTF">2019-04-24T19:41:00Z</dcterms:created>
  <dcterms:modified xsi:type="dcterms:W3CDTF">2019-04-24T19:54:00Z</dcterms:modified>
</cp:coreProperties>
</file>